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0E2" w:rsidRDefault="005A30E2" w:rsidP="005A30E2">
      <w:pPr>
        <w:rPr>
          <w:rFonts w:ascii="黑体" w:eastAsia="黑体" w:hAnsi="华文仿宋"/>
          <w:sz w:val="32"/>
          <w:szCs w:val="32"/>
        </w:rPr>
      </w:pPr>
      <w:r w:rsidRPr="004A48F4">
        <w:rPr>
          <w:rFonts w:ascii="黑体" w:eastAsia="黑体" w:hAnsi="华文仿宋" w:hint="eastAsia"/>
          <w:sz w:val="32"/>
          <w:szCs w:val="32"/>
        </w:rPr>
        <w:t>附件</w:t>
      </w:r>
      <w:r>
        <w:rPr>
          <w:rFonts w:ascii="黑体" w:eastAsia="黑体" w:hAnsi="华文仿宋" w:hint="eastAsia"/>
          <w:sz w:val="32"/>
          <w:szCs w:val="32"/>
        </w:rPr>
        <w:t>1</w:t>
      </w:r>
    </w:p>
    <w:p w:rsidR="005A30E2" w:rsidRPr="004A48F4" w:rsidRDefault="005A30E2" w:rsidP="005A30E2">
      <w:pPr>
        <w:spacing w:line="240" w:lineRule="exact"/>
        <w:rPr>
          <w:rFonts w:ascii="黑体" w:eastAsia="黑体" w:hAnsi="华文仿宋"/>
          <w:sz w:val="32"/>
          <w:szCs w:val="32"/>
        </w:rPr>
      </w:pPr>
    </w:p>
    <w:p w:rsidR="005A30E2" w:rsidRPr="00AA6198" w:rsidRDefault="005A30E2" w:rsidP="006C7F18">
      <w:pPr>
        <w:spacing w:line="52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实行</w:t>
      </w:r>
      <w:r w:rsidRPr="00AA6198">
        <w:rPr>
          <w:rFonts w:ascii="方正小标宋简体" w:eastAsia="方正小标宋简体" w:hAnsi="宋体" w:cs="宋体" w:hint="eastAsia"/>
          <w:color w:val="000000"/>
          <w:kern w:val="0"/>
          <w:sz w:val="44"/>
          <w:szCs w:val="44"/>
        </w:rPr>
        <w:t>关联</w:t>
      </w:r>
      <w:r>
        <w:rPr>
          <w:rFonts w:ascii="方正小标宋简体" w:eastAsia="方正小标宋简体" w:hAnsi="宋体" w:cs="宋体" w:hint="eastAsia"/>
          <w:color w:val="000000"/>
          <w:kern w:val="0"/>
          <w:sz w:val="44"/>
          <w:szCs w:val="44"/>
        </w:rPr>
        <w:t>审评审批</w:t>
      </w:r>
      <w:r w:rsidRPr="00AA6198">
        <w:rPr>
          <w:rFonts w:ascii="方正小标宋简体" w:eastAsia="方正小标宋简体" w:hAnsi="宋体" w:cs="宋体" w:hint="eastAsia"/>
          <w:color w:val="000000"/>
          <w:kern w:val="0"/>
          <w:sz w:val="44"/>
          <w:szCs w:val="44"/>
        </w:rPr>
        <w:t>的药包材和药用辅料</w:t>
      </w:r>
      <w:r>
        <w:rPr>
          <w:rFonts w:ascii="方正小标宋简体" w:eastAsia="方正小标宋简体" w:hAnsi="宋体" w:cs="宋体" w:hint="eastAsia"/>
          <w:color w:val="000000"/>
          <w:kern w:val="0"/>
          <w:sz w:val="44"/>
          <w:szCs w:val="44"/>
        </w:rPr>
        <w:t>范</w:t>
      </w:r>
      <w:bookmarkStart w:id="0" w:name="_GoBack"/>
      <w:bookmarkEnd w:id="0"/>
      <w:r>
        <w:rPr>
          <w:rFonts w:ascii="方正小标宋简体" w:eastAsia="方正小标宋简体" w:hAnsi="宋体" w:cs="宋体" w:hint="eastAsia"/>
          <w:color w:val="000000"/>
          <w:kern w:val="0"/>
          <w:sz w:val="44"/>
          <w:szCs w:val="44"/>
        </w:rPr>
        <w:t>围（试行）</w:t>
      </w:r>
    </w:p>
    <w:p w:rsidR="005A30E2" w:rsidRDefault="005A30E2" w:rsidP="005A30E2">
      <w:pPr>
        <w:spacing w:line="240" w:lineRule="exact"/>
        <w:jc w:val="center"/>
        <w:rPr>
          <w:rFonts w:ascii="方正小标宋简体" w:eastAsia="方正小标宋简体" w:hAnsi="宋体" w:cs="宋体"/>
          <w:color w:val="000000"/>
          <w:kern w:val="0"/>
          <w:sz w:val="36"/>
          <w:szCs w:val="36"/>
        </w:rPr>
      </w:pPr>
    </w:p>
    <w:p w:rsidR="005A30E2" w:rsidRDefault="005A30E2" w:rsidP="006C7F18">
      <w:pPr>
        <w:spacing w:line="480" w:lineRule="exact"/>
        <w:jc w:val="center"/>
      </w:pPr>
      <w:r>
        <w:rPr>
          <w:rFonts w:ascii="方正小标宋简体" w:eastAsia="方正小标宋简体" w:hAnsi="宋体" w:cs="宋体" w:hint="eastAsia"/>
          <w:color w:val="000000"/>
          <w:kern w:val="0"/>
          <w:sz w:val="36"/>
          <w:szCs w:val="36"/>
        </w:rPr>
        <w:t xml:space="preserve">第一部分  </w:t>
      </w:r>
      <w:r w:rsidRPr="00471DC4">
        <w:rPr>
          <w:rFonts w:ascii="方正小标宋简体" w:eastAsia="方正小标宋简体" w:hAnsi="宋体" w:cs="宋体" w:hint="eastAsia"/>
          <w:color w:val="000000"/>
          <w:kern w:val="0"/>
          <w:sz w:val="36"/>
          <w:szCs w:val="36"/>
        </w:rPr>
        <w:t>药包材</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443"/>
        <w:gridCol w:w="2079"/>
        <w:gridCol w:w="3558"/>
      </w:tblGrid>
      <w:tr w:rsidR="005A30E2" w:rsidRPr="00DE3C13" w:rsidTr="006C7F18">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center"/>
              <w:rPr>
                <w:rFonts w:ascii="宋体" w:hAnsi="宋体" w:cs="宋体"/>
                <w:b/>
                <w:bCs/>
                <w:color w:val="000000"/>
                <w:kern w:val="0"/>
                <w:sz w:val="24"/>
              </w:rPr>
            </w:pPr>
            <w:r w:rsidRPr="00DE3C13">
              <w:rPr>
                <w:rFonts w:ascii="宋体" w:hAnsi="宋体" w:cs="宋体" w:hint="eastAsia"/>
                <w:b/>
                <w:bCs/>
                <w:color w:val="000000"/>
                <w:kern w:val="0"/>
                <w:sz w:val="24"/>
              </w:rPr>
              <w:t>制剂类别</w:t>
            </w: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center"/>
              <w:rPr>
                <w:rFonts w:ascii="宋体" w:hAnsi="宋体" w:cs="宋体"/>
                <w:b/>
                <w:bCs/>
                <w:color w:val="000000"/>
                <w:kern w:val="0"/>
                <w:sz w:val="24"/>
              </w:rPr>
            </w:pPr>
            <w:r w:rsidRPr="00DE3C13">
              <w:rPr>
                <w:rFonts w:ascii="宋体" w:hAnsi="宋体" w:cs="宋体" w:hint="eastAsia"/>
                <w:b/>
                <w:bCs/>
                <w:color w:val="000000"/>
                <w:kern w:val="0"/>
                <w:sz w:val="24"/>
              </w:rPr>
              <w:t>剂型</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center"/>
              <w:rPr>
                <w:rFonts w:ascii="宋体" w:hAnsi="宋体" w:cs="宋体"/>
                <w:b/>
                <w:bCs/>
                <w:color w:val="000000"/>
                <w:kern w:val="0"/>
                <w:sz w:val="24"/>
              </w:rPr>
            </w:pPr>
            <w:r w:rsidRPr="00DE3C13">
              <w:rPr>
                <w:rFonts w:ascii="宋体" w:hAnsi="宋体" w:cs="宋体" w:hint="eastAsia"/>
                <w:b/>
                <w:bCs/>
                <w:color w:val="000000"/>
                <w:kern w:val="0"/>
                <w:sz w:val="24"/>
              </w:rPr>
              <w:t>包装系统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center"/>
              <w:rPr>
                <w:rFonts w:ascii="宋体" w:hAnsi="宋体" w:cs="宋体"/>
                <w:b/>
                <w:bCs/>
                <w:color w:val="000000"/>
                <w:kern w:val="0"/>
                <w:sz w:val="24"/>
              </w:rPr>
            </w:pPr>
            <w:r w:rsidRPr="00DE3C13">
              <w:rPr>
                <w:rFonts w:ascii="宋体" w:hAnsi="宋体" w:cs="宋体" w:hint="eastAsia"/>
                <w:b/>
                <w:bCs/>
                <w:color w:val="000000"/>
                <w:kern w:val="0"/>
                <w:sz w:val="24"/>
              </w:rPr>
              <w:t>包装组件</w:t>
            </w:r>
          </w:p>
        </w:tc>
      </w:tr>
      <w:tr w:rsidR="005A30E2" w:rsidRPr="00DE3C13" w:rsidTr="006C7F18">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hint="eastAsia"/>
                <w:sz w:val="24"/>
              </w:rPr>
              <w:t>经口鼻吸入制剂</w:t>
            </w: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hint="eastAsia"/>
                <w:sz w:val="24"/>
              </w:rPr>
              <w:t>气雾剂、喷雾剂、粉雾剂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吸入制剂密闭系统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罐（筒）、阀门</w:t>
            </w:r>
          </w:p>
        </w:tc>
      </w:tr>
      <w:tr w:rsidR="005A30E2" w:rsidRPr="00DE3C13" w:rsidTr="006C7F18">
        <w:trPr>
          <w:trHeight w:val="20"/>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 xml:space="preserve">注射制剂　</w:t>
            </w:r>
          </w:p>
        </w:tc>
        <w:tc>
          <w:tcPr>
            <w:tcW w:w="2443"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小容量注射剂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预灌封注射剂密闭系统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 xml:space="preserve">针筒（塑料、玻璃）、注射钢针（或者鲁尔锥头）、活塞 </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kern w:val="0"/>
                <w:sz w:val="24"/>
              </w:rPr>
            </w:pPr>
            <w:r w:rsidRPr="00DE3C13">
              <w:rPr>
                <w:rFonts w:ascii="宋体" w:hAnsi="宋体" w:hint="eastAsia"/>
                <w:sz w:val="24"/>
              </w:rPr>
              <w:t>笔式注射器</w:t>
            </w:r>
            <w:r w:rsidRPr="00DE3C13">
              <w:rPr>
                <w:rFonts w:ascii="宋体" w:hAnsi="宋体" w:cs="宋体" w:hint="eastAsia"/>
                <w:color w:val="000000"/>
                <w:kern w:val="0"/>
                <w:sz w:val="24"/>
              </w:rPr>
              <w:t>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kern w:val="0"/>
                <w:sz w:val="24"/>
              </w:rPr>
            </w:pPr>
            <w:r w:rsidRPr="00DE3C13">
              <w:rPr>
                <w:rFonts w:ascii="宋体" w:hAnsi="宋体" w:hint="eastAsia"/>
                <w:sz w:val="24"/>
              </w:rPr>
              <w:t>卡式玻璃瓶+玻璃珠、活塞、垫片+铝盖</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抗生素玻璃瓶密闭系统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玻璃瓶、胶塞、铝盖（或者铝塑组合盖）</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玻璃安瓿</w:t>
            </w:r>
            <w:r>
              <w:rPr>
                <w:rFonts w:ascii="宋体" w:hAnsi="宋体" w:cs="宋体" w:hint="eastAsia"/>
                <w:color w:val="000000"/>
                <w:kern w:val="0"/>
                <w:sz w:val="24"/>
              </w:rPr>
              <w:t>、</w:t>
            </w:r>
          </w:p>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塑料安瓿</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Calibri" w:hAnsi="Calibri" w:cs="宋体"/>
                <w:szCs w:val="22"/>
              </w:rPr>
            </w:pP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大容量注射剂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玻璃瓶密闭系统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6C7F18" w:rsidRDefault="005A30E2" w:rsidP="00515060">
            <w:pPr>
              <w:rPr>
                <w:rFonts w:ascii="宋体" w:hAnsi="宋体" w:cs="宋体"/>
                <w:color w:val="000000"/>
                <w:spacing w:val="-10"/>
                <w:kern w:val="0"/>
                <w:sz w:val="24"/>
              </w:rPr>
            </w:pPr>
            <w:r w:rsidRPr="006C7F18">
              <w:rPr>
                <w:rFonts w:ascii="宋体" w:hAnsi="宋体" w:cs="宋体" w:hint="eastAsia"/>
                <w:color w:val="000000"/>
                <w:spacing w:val="-10"/>
                <w:kern w:val="0"/>
                <w:sz w:val="24"/>
              </w:rPr>
              <w:t>玻璃瓶、胶塞、铝盖（铝塑组合盖）</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软袋密闭系统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多层共挤输液袋、塑料组合盖</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塑料瓶密闭系统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塑料瓶、塑料组合盖</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冲洗液、腹膜透析液、肠内营养液等</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软袋密闭系统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输液袋、塑料组合盖或者其他输注配件</w:t>
            </w:r>
          </w:p>
        </w:tc>
      </w:tr>
      <w:tr w:rsidR="005A30E2" w:rsidRPr="00DE3C13" w:rsidTr="006C7F18">
        <w:trPr>
          <w:trHeight w:val="20"/>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眼用制剂</w:t>
            </w: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hint="eastAsia"/>
                <w:bCs/>
                <w:sz w:val="24"/>
              </w:rPr>
              <w:t>眼用液体制剂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塑料瓶密闭系统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Calibri" w:hAnsi="Calibri" w:cs="宋体"/>
                <w:szCs w:val="22"/>
              </w:rPr>
            </w:pP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bCs/>
                <w:sz w:val="24"/>
              </w:rPr>
            </w:pPr>
            <w:r w:rsidRPr="00DE3C13">
              <w:rPr>
                <w:rFonts w:ascii="宋体" w:hAnsi="宋体" w:hint="eastAsia"/>
                <w:sz w:val="24"/>
              </w:rPr>
              <w:t>其他眼用制剂，如眼膏剂等</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眼膏剂管系统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rPr>
                <w:rFonts w:ascii="宋体" w:hAnsi="宋体" w:cs="宋体"/>
                <w:color w:val="000000"/>
                <w:kern w:val="0"/>
                <w:sz w:val="24"/>
              </w:rPr>
            </w:pPr>
            <w:r w:rsidRPr="00DE3C13">
              <w:rPr>
                <w:rFonts w:ascii="宋体" w:hAnsi="宋体" w:cs="宋体" w:hint="eastAsia"/>
                <w:color w:val="000000"/>
                <w:kern w:val="0"/>
                <w:sz w:val="24"/>
              </w:rPr>
              <w:t>软膏管、盖、垫片</w:t>
            </w:r>
          </w:p>
        </w:tc>
      </w:tr>
      <w:tr w:rsidR="005A30E2" w:rsidRPr="00DE3C13" w:rsidTr="006C7F18">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kern w:val="0"/>
                <w:sz w:val="24"/>
              </w:rPr>
            </w:pPr>
            <w:r w:rsidRPr="00DE3C13">
              <w:rPr>
                <w:rFonts w:ascii="宋体" w:hAnsi="宋体" w:cs="宋体" w:hint="eastAsia"/>
                <w:kern w:val="0"/>
                <w:sz w:val="24"/>
              </w:rPr>
              <w:t>透皮制剂</w:t>
            </w: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kern w:val="0"/>
                <w:sz w:val="24"/>
              </w:rPr>
            </w:pPr>
            <w:r w:rsidRPr="00DE3C13">
              <w:rPr>
                <w:rFonts w:ascii="宋体" w:hAnsi="宋体" w:cs="宋体" w:hint="eastAsia"/>
                <w:kern w:val="0"/>
                <w:sz w:val="24"/>
              </w:rPr>
              <w:t>贴剂</w:t>
            </w:r>
          </w:p>
        </w:tc>
        <w:tc>
          <w:tcPr>
            <w:tcW w:w="2079" w:type="dxa"/>
            <w:tcBorders>
              <w:top w:val="single" w:sz="4" w:space="0" w:color="auto"/>
              <w:left w:val="single" w:sz="4" w:space="0" w:color="auto"/>
              <w:bottom w:val="single" w:sz="4" w:space="0" w:color="auto"/>
              <w:right w:val="single" w:sz="4" w:space="0" w:color="auto"/>
            </w:tcBorders>
            <w:hideMark/>
          </w:tcPr>
          <w:p w:rsidR="005A30E2" w:rsidRPr="006C7F18" w:rsidRDefault="005A30E2" w:rsidP="00515060">
            <w:pPr>
              <w:jc w:val="left"/>
              <w:rPr>
                <w:rFonts w:ascii="宋体" w:hAnsi="宋体" w:cs="宋体"/>
                <w:color w:val="000000"/>
                <w:spacing w:val="-10"/>
                <w:kern w:val="0"/>
                <w:sz w:val="24"/>
              </w:rPr>
            </w:pPr>
            <w:r w:rsidRPr="006C7F18">
              <w:rPr>
                <w:rFonts w:ascii="宋体" w:hAnsi="宋体" w:cs="宋体" w:hint="eastAsia"/>
                <w:spacing w:val="-10"/>
                <w:kern w:val="0"/>
                <w:sz w:val="24"/>
              </w:rPr>
              <w:t>透皮制剂包装系</w:t>
            </w:r>
            <w:r w:rsidRPr="006C7F18">
              <w:rPr>
                <w:rFonts w:ascii="宋体" w:hAnsi="宋体" w:cs="宋体" w:hint="eastAsia"/>
                <w:color w:val="000000"/>
                <w:spacing w:val="-10"/>
                <w:kern w:val="0"/>
                <w:sz w:val="24"/>
              </w:rPr>
              <w:t>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基材、格拉辛纸+复合膜袋</w:t>
            </w:r>
          </w:p>
        </w:tc>
      </w:tr>
      <w:tr w:rsidR="005A30E2" w:rsidRPr="00DE3C13" w:rsidTr="006C7F18">
        <w:trPr>
          <w:trHeight w:val="20"/>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口服制剂</w:t>
            </w:r>
          </w:p>
        </w:tc>
        <w:tc>
          <w:tcPr>
            <w:tcW w:w="2443"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口服固体制剂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塑料瓶系统、</w:t>
            </w:r>
          </w:p>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玻璃瓶系统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Calibri" w:hAnsi="Calibri" w:cs="宋体"/>
                <w:szCs w:val="22"/>
              </w:rPr>
            </w:pP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泡罩包装系统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泡罩材料、易穿刺膜</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口服液体制剂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塑料瓶系统、</w:t>
            </w:r>
          </w:p>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玻璃瓶系统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kern w:val="0"/>
                <w:sz w:val="24"/>
              </w:rPr>
            </w:pPr>
            <w:r w:rsidRPr="00DE3C13">
              <w:rPr>
                <w:rFonts w:ascii="宋体" w:hAnsi="宋体" w:cs="宋体" w:hint="eastAsia"/>
                <w:kern w:val="0"/>
                <w:sz w:val="24"/>
              </w:rPr>
              <w:t>瓶身、瓶盖、垫片</w:t>
            </w:r>
          </w:p>
        </w:tc>
      </w:tr>
      <w:tr w:rsidR="005A30E2" w:rsidRPr="00DE3C13" w:rsidTr="006C7F18">
        <w:trPr>
          <w:trHeight w:val="20"/>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r w:rsidRPr="00DE3C13">
              <w:rPr>
                <w:rFonts w:ascii="宋体" w:hAnsi="宋体" w:cs="宋体" w:hint="eastAsia"/>
                <w:color w:val="000000"/>
                <w:kern w:val="0"/>
                <w:sz w:val="24"/>
              </w:rPr>
              <w:t>外用制剂</w:t>
            </w: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气雾剂、喷雾剂、粉雾剂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外用制剂密闭系统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rPr>
                <w:rFonts w:ascii="宋体" w:hAnsi="宋体" w:cs="宋体"/>
                <w:color w:val="000000"/>
                <w:kern w:val="0"/>
                <w:sz w:val="24"/>
              </w:rPr>
            </w:pPr>
            <w:r w:rsidRPr="00DE3C13">
              <w:rPr>
                <w:rFonts w:ascii="宋体" w:hAnsi="宋体" w:cs="宋体" w:hint="eastAsia"/>
                <w:color w:val="000000"/>
                <w:kern w:val="0"/>
                <w:sz w:val="24"/>
              </w:rPr>
              <w:t>罐（筒）、阀门</w:t>
            </w:r>
          </w:p>
        </w:tc>
      </w:tr>
      <w:tr w:rsidR="005A30E2" w:rsidRPr="00DE3C13" w:rsidTr="006C7F18">
        <w:trPr>
          <w:trHeight w:val="20"/>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A30E2" w:rsidRPr="00DE3C13" w:rsidRDefault="005A30E2" w:rsidP="00515060">
            <w:pPr>
              <w:widowControl/>
              <w:jc w:val="left"/>
              <w:rPr>
                <w:rFonts w:ascii="宋体" w:hAnsi="宋体" w:cs="宋体"/>
                <w:color w:val="000000"/>
                <w:kern w:val="0"/>
                <w:sz w:val="24"/>
              </w:rPr>
            </w:pPr>
          </w:p>
        </w:tc>
        <w:tc>
          <w:tcPr>
            <w:tcW w:w="2443"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000000"/>
                <w:kern w:val="0"/>
                <w:sz w:val="24"/>
              </w:rPr>
            </w:pPr>
            <w:r w:rsidRPr="00DE3C13">
              <w:rPr>
                <w:rFonts w:ascii="宋体" w:hAnsi="宋体" w:cs="宋体" w:hint="eastAsia"/>
                <w:color w:val="000000"/>
                <w:kern w:val="0"/>
                <w:sz w:val="24"/>
              </w:rPr>
              <w:t>软膏剂、糊剂、乳膏剂、凝胶剂、洗剂、乳剂、溶液剂、搽剂、涂剂、涂膜剂、酊剂</w:t>
            </w:r>
          </w:p>
        </w:tc>
        <w:tc>
          <w:tcPr>
            <w:tcW w:w="2079"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jc w:val="left"/>
              <w:rPr>
                <w:rFonts w:ascii="宋体" w:hAnsi="宋体" w:cs="宋体"/>
                <w:color w:val="FF0000"/>
                <w:kern w:val="0"/>
                <w:sz w:val="24"/>
              </w:rPr>
            </w:pPr>
            <w:r w:rsidRPr="00DE3C13">
              <w:rPr>
                <w:rFonts w:ascii="宋体" w:hAnsi="宋体" w:cs="宋体" w:hint="eastAsia"/>
                <w:color w:val="000000"/>
                <w:kern w:val="0"/>
                <w:sz w:val="24"/>
              </w:rPr>
              <w:t>外用制剂</w:t>
            </w:r>
            <w:r w:rsidRPr="00832334">
              <w:rPr>
                <w:rFonts w:ascii="宋体" w:hAnsi="宋体" w:cs="宋体" w:hint="eastAsia"/>
                <w:kern w:val="0"/>
                <w:sz w:val="24"/>
              </w:rPr>
              <w:t>包装</w:t>
            </w:r>
            <w:r w:rsidRPr="00DE3C13">
              <w:rPr>
                <w:rFonts w:ascii="宋体" w:hAnsi="宋体" w:cs="宋体" w:hint="eastAsia"/>
                <w:color w:val="000000"/>
                <w:kern w:val="0"/>
                <w:sz w:val="24"/>
              </w:rPr>
              <w:t>系统</w:t>
            </w:r>
          </w:p>
        </w:tc>
        <w:tc>
          <w:tcPr>
            <w:tcW w:w="3558"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Calibri" w:hAnsi="Calibri" w:cs="宋体"/>
                <w:szCs w:val="22"/>
              </w:rPr>
            </w:pPr>
          </w:p>
        </w:tc>
      </w:tr>
      <w:tr w:rsidR="005A30E2" w:rsidRPr="00DE3C13" w:rsidTr="006C7F18">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Calibri" w:hAnsi="Calibri" w:cs="宋体"/>
                <w:szCs w:val="22"/>
              </w:rPr>
            </w:pPr>
            <w:r w:rsidRPr="00DE3C13">
              <w:rPr>
                <w:rFonts w:ascii="宋体" w:hAnsi="宋体" w:hint="eastAsia"/>
                <w:sz w:val="24"/>
              </w:rPr>
              <w:t>药用干燥剂</w:t>
            </w:r>
          </w:p>
        </w:tc>
        <w:tc>
          <w:tcPr>
            <w:tcW w:w="8080" w:type="dxa"/>
            <w:gridSpan w:val="3"/>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color w:val="000000"/>
                <w:kern w:val="0"/>
                <w:sz w:val="24"/>
              </w:rPr>
            </w:pPr>
          </w:p>
        </w:tc>
      </w:tr>
      <w:tr w:rsidR="005A30E2" w:rsidRPr="00DE3C13" w:rsidTr="006C7F18">
        <w:trPr>
          <w:trHeight w:val="20"/>
          <w:jc w:val="center"/>
        </w:trPr>
        <w:tc>
          <w:tcPr>
            <w:tcW w:w="1276" w:type="dxa"/>
            <w:tcBorders>
              <w:top w:val="single" w:sz="4" w:space="0" w:color="auto"/>
              <w:left w:val="single" w:sz="4" w:space="0" w:color="auto"/>
              <w:bottom w:val="single" w:sz="4" w:space="0" w:color="auto"/>
              <w:right w:val="single" w:sz="4" w:space="0" w:color="auto"/>
            </w:tcBorders>
            <w:hideMark/>
          </w:tcPr>
          <w:p w:rsidR="005A30E2" w:rsidRPr="00DE3C13" w:rsidRDefault="005A30E2" w:rsidP="00515060">
            <w:pPr>
              <w:widowControl/>
              <w:jc w:val="left"/>
              <w:rPr>
                <w:rFonts w:ascii="宋体" w:hAnsi="宋体" w:cs="宋体"/>
                <w:kern w:val="0"/>
                <w:sz w:val="24"/>
              </w:rPr>
            </w:pPr>
            <w:r w:rsidRPr="00DE3C13">
              <w:rPr>
                <w:rFonts w:ascii="Calibri" w:hAnsi="Calibri" w:hint="eastAsia"/>
                <w:sz w:val="24"/>
              </w:rPr>
              <w:t>其</w:t>
            </w:r>
            <w:r>
              <w:rPr>
                <w:rFonts w:ascii="Calibri" w:hAnsi="Calibri" w:hint="eastAsia"/>
                <w:sz w:val="24"/>
              </w:rPr>
              <w:t>他</w:t>
            </w:r>
          </w:p>
        </w:tc>
        <w:tc>
          <w:tcPr>
            <w:tcW w:w="8080" w:type="dxa"/>
            <w:gridSpan w:val="3"/>
            <w:tcBorders>
              <w:top w:val="single" w:sz="4" w:space="0" w:color="auto"/>
              <w:left w:val="single" w:sz="4" w:space="0" w:color="auto"/>
              <w:bottom w:val="single" w:sz="4" w:space="0" w:color="auto"/>
              <w:right w:val="single" w:sz="4" w:space="0" w:color="auto"/>
            </w:tcBorders>
          </w:tcPr>
          <w:p w:rsidR="005A30E2" w:rsidRPr="00DE3C13" w:rsidRDefault="005A30E2" w:rsidP="00515060">
            <w:pPr>
              <w:widowControl/>
              <w:jc w:val="left"/>
              <w:rPr>
                <w:rFonts w:ascii="宋体" w:hAnsi="宋体" w:cs="宋体"/>
                <w:kern w:val="0"/>
                <w:sz w:val="24"/>
              </w:rPr>
            </w:pPr>
          </w:p>
        </w:tc>
      </w:tr>
    </w:tbl>
    <w:p w:rsidR="005A30E2" w:rsidRPr="006C7F18" w:rsidRDefault="005A30E2" w:rsidP="006C7F18">
      <w:pPr>
        <w:spacing w:line="360" w:lineRule="auto"/>
        <w:rPr>
          <w:rFonts w:eastAsia="仿宋_GB2312"/>
          <w:sz w:val="32"/>
          <w:szCs w:val="32"/>
        </w:rPr>
      </w:pPr>
      <w:r w:rsidRPr="006C7F18">
        <w:rPr>
          <w:rFonts w:eastAsia="仿宋_GB2312" w:hint="eastAsia"/>
          <w:sz w:val="32"/>
          <w:szCs w:val="32"/>
        </w:rPr>
        <w:lastRenderedPageBreak/>
        <w:t>注：</w:t>
      </w:r>
    </w:p>
    <w:p w:rsidR="005A30E2" w:rsidRPr="006C7F18" w:rsidRDefault="005A30E2" w:rsidP="005A30E2">
      <w:pPr>
        <w:spacing w:line="360" w:lineRule="auto"/>
        <w:ind w:firstLineChars="200" w:firstLine="640"/>
        <w:rPr>
          <w:rFonts w:eastAsia="仿宋_GB2312"/>
          <w:sz w:val="32"/>
          <w:szCs w:val="32"/>
        </w:rPr>
      </w:pPr>
      <w:r w:rsidRPr="006C7F18">
        <w:rPr>
          <w:rFonts w:eastAsia="仿宋_GB2312"/>
          <w:sz w:val="32"/>
          <w:szCs w:val="32"/>
        </w:rPr>
        <w:t>1.</w:t>
      </w:r>
      <w:r w:rsidRPr="006C7F18">
        <w:rPr>
          <w:rFonts w:eastAsia="仿宋_GB2312" w:hint="eastAsia"/>
          <w:sz w:val="32"/>
          <w:szCs w:val="32"/>
        </w:rPr>
        <w:t>高风险药包材一般包括：用于吸入制剂、注射剂、眼用制剂的药包材；新材料、新结构、新用途的药包材；国家食品药品监督管理总局根据监测数据特别要求监管的药包材。</w:t>
      </w:r>
    </w:p>
    <w:p w:rsidR="005A30E2" w:rsidRPr="006C7F18" w:rsidRDefault="005A30E2" w:rsidP="005A30E2">
      <w:pPr>
        <w:adjustRightInd w:val="0"/>
        <w:ind w:firstLineChars="200" w:firstLine="640"/>
        <w:rPr>
          <w:rFonts w:eastAsia="仿宋_GB2312"/>
          <w:sz w:val="32"/>
          <w:szCs w:val="32"/>
        </w:rPr>
      </w:pPr>
      <w:r w:rsidRPr="006C7F18">
        <w:rPr>
          <w:rFonts w:eastAsia="仿宋_GB2312"/>
          <w:sz w:val="32"/>
          <w:szCs w:val="32"/>
        </w:rPr>
        <w:t>2.</w:t>
      </w:r>
      <w:r w:rsidRPr="006C7F18">
        <w:rPr>
          <w:rFonts w:eastAsia="仿宋_GB2312" w:hint="eastAsia"/>
          <w:sz w:val="32"/>
          <w:szCs w:val="32"/>
        </w:rPr>
        <w:t>鼓励按照包装系统进行申请，如果因为一些技术原因不能按照完整的包装系统进行申请，也可以按照包装组件进行申请。</w:t>
      </w:r>
    </w:p>
    <w:p w:rsidR="005A30E2" w:rsidRDefault="005A30E2" w:rsidP="005A30E2">
      <w:pPr>
        <w:widowControl/>
        <w:jc w:val="center"/>
        <w:rPr>
          <w:rFonts w:ascii="仿宋_GB2312" w:eastAsia="仿宋_GB2312" w:hAnsi="华文仿宋"/>
          <w:sz w:val="32"/>
          <w:szCs w:val="32"/>
        </w:rPr>
      </w:pPr>
      <w:r>
        <w:rPr>
          <w:rFonts w:ascii="仿宋_GB2312" w:eastAsia="仿宋_GB2312" w:hAnsi="华文仿宋"/>
          <w:sz w:val="32"/>
          <w:szCs w:val="32"/>
        </w:rPr>
        <w:br w:type="page"/>
      </w:r>
    </w:p>
    <w:p w:rsidR="005A30E2" w:rsidRPr="00471DC4" w:rsidRDefault="005A30E2" w:rsidP="005A30E2">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lastRenderedPageBreak/>
        <w:t xml:space="preserve">第二部分  </w:t>
      </w:r>
      <w:r w:rsidRPr="00471DC4">
        <w:rPr>
          <w:rFonts w:ascii="方正小标宋简体" w:eastAsia="方正小标宋简体" w:hAnsi="宋体" w:cs="宋体" w:hint="eastAsia"/>
          <w:color w:val="000000"/>
          <w:kern w:val="0"/>
          <w:sz w:val="36"/>
          <w:szCs w:val="36"/>
        </w:rPr>
        <w:t>药</w:t>
      </w:r>
      <w:r>
        <w:rPr>
          <w:rFonts w:ascii="方正小标宋简体" w:eastAsia="方正小标宋简体" w:hAnsi="宋体" w:cs="宋体" w:hint="eastAsia"/>
          <w:color w:val="000000"/>
          <w:kern w:val="0"/>
          <w:sz w:val="36"/>
          <w:szCs w:val="36"/>
        </w:rPr>
        <w:t>用辅料</w:t>
      </w:r>
    </w:p>
    <w:p w:rsidR="005A30E2" w:rsidRDefault="005A30E2" w:rsidP="005A30E2">
      <w:pPr>
        <w:spacing w:line="600" w:lineRule="exact"/>
        <w:rPr>
          <w:rFonts w:ascii="仿宋_GB2312" w:eastAsia="仿宋_GB2312" w:hAnsi="宋体"/>
          <w:sz w:val="32"/>
          <w:szCs w:val="32"/>
        </w:rPr>
      </w:pPr>
    </w:p>
    <w:p w:rsidR="005A30E2" w:rsidRDefault="005A30E2" w:rsidP="005A30E2">
      <w:pPr>
        <w:widowControl/>
        <w:shd w:val="clear" w:color="auto" w:fill="FFFFFF"/>
        <w:adjustRightInd w:val="0"/>
        <w:snapToGrid w:val="0"/>
        <w:spacing w:line="600" w:lineRule="exact"/>
        <w:ind w:firstLineChars="204" w:firstLine="653"/>
        <w:rPr>
          <w:rFonts w:ascii="仿宋_GB2312" w:eastAsia="仿宋_GB2312" w:hAnsi="宋体"/>
          <w:sz w:val="32"/>
          <w:szCs w:val="32"/>
        </w:rPr>
      </w:pPr>
      <w:r w:rsidRPr="00471DC4">
        <w:rPr>
          <w:rFonts w:ascii="仿宋_GB2312" w:eastAsia="仿宋_GB2312" w:hAnsi="宋体" w:hint="eastAsia"/>
          <w:sz w:val="32"/>
          <w:szCs w:val="32"/>
        </w:rPr>
        <w:t>一</w:t>
      </w:r>
      <w:r>
        <w:rPr>
          <w:rFonts w:ascii="仿宋_GB2312" w:eastAsia="仿宋_GB2312" w:hAnsi="宋体" w:hint="eastAsia"/>
          <w:sz w:val="32"/>
          <w:szCs w:val="32"/>
        </w:rPr>
        <w:t>、</w:t>
      </w:r>
      <w:r w:rsidRPr="00BC1A54">
        <w:rPr>
          <w:rFonts w:ascii="仿宋_GB2312" w:eastAsia="仿宋_GB2312" w:hAnsi="宋体" w:hint="eastAsia"/>
          <w:sz w:val="32"/>
          <w:szCs w:val="32"/>
        </w:rPr>
        <w:t>境内外</w:t>
      </w:r>
      <w:r>
        <w:rPr>
          <w:rFonts w:ascii="仿宋_GB2312" w:eastAsia="仿宋_GB2312" w:hAnsi="宋体" w:hint="eastAsia"/>
          <w:sz w:val="32"/>
          <w:szCs w:val="32"/>
        </w:rPr>
        <w:t>上市制剂中未使用过的药用辅料；</w:t>
      </w:r>
    </w:p>
    <w:p w:rsidR="005A30E2" w:rsidRDefault="005A30E2" w:rsidP="005A30E2">
      <w:pPr>
        <w:widowControl/>
        <w:shd w:val="clear" w:color="auto" w:fill="FFFFFF"/>
        <w:adjustRightInd w:val="0"/>
        <w:snapToGrid w:val="0"/>
        <w:spacing w:line="600" w:lineRule="exact"/>
        <w:ind w:firstLineChars="204" w:firstLine="653"/>
        <w:rPr>
          <w:rFonts w:ascii="仿宋_GB2312" w:eastAsia="仿宋_GB2312" w:hAnsi="宋体"/>
          <w:sz w:val="32"/>
          <w:szCs w:val="32"/>
        </w:rPr>
      </w:pPr>
      <w:r>
        <w:rPr>
          <w:rFonts w:ascii="仿宋_GB2312" w:eastAsia="仿宋_GB2312" w:hAnsi="宋体" w:hint="eastAsia"/>
          <w:sz w:val="32"/>
          <w:szCs w:val="32"/>
        </w:rPr>
        <w:t>二、境外上市制剂中已使用而在境内上市制剂中未使用过的药用辅料；</w:t>
      </w:r>
    </w:p>
    <w:p w:rsidR="005A30E2" w:rsidRDefault="005A30E2" w:rsidP="005A30E2">
      <w:pPr>
        <w:widowControl/>
        <w:shd w:val="clear" w:color="auto" w:fill="FFFFFF"/>
        <w:adjustRightInd w:val="0"/>
        <w:snapToGrid w:val="0"/>
        <w:spacing w:line="600" w:lineRule="exact"/>
        <w:ind w:firstLineChars="204" w:firstLine="653"/>
        <w:rPr>
          <w:rFonts w:ascii="仿宋_GB2312" w:eastAsia="仿宋_GB2312" w:hAnsi="宋体"/>
          <w:sz w:val="32"/>
          <w:szCs w:val="32"/>
        </w:rPr>
      </w:pPr>
      <w:r>
        <w:rPr>
          <w:rFonts w:ascii="仿宋_GB2312" w:eastAsia="仿宋_GB2312" w:hAnsi="宋体" w:hint="eastAsia"/>
          <w:sz w:val="32"/>
          <w:szCs w:val="32"/>
        </w:rPr>
        <w:t>三、境内上市制剂中已使用，未获得批准证明文件或核准编号的药用辅料；</w:t>
      </w:r>
    </w:p>
    <w:p w:rsidR="005A30E2" w:rsidRDefault="005A30E2" w:rsidP="005A30E2">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四、已获得批准证明文件或核准编号的药用辅料改变给药途径或提高使用限量；</w:t>
      </w:r>
    </w:p>
    <w:p w:rsidR="005A30E2" w:rsidRDefault="005A30E2" w:rsidP="005A30E2">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五、国家食品药品监督管理总局规定的其他药用辅料。</w:t>
      </w:r>
    </w:p>
    <w:p w:rsidR="005A30E2" w:rsidRDefault="005A30E2" w:rsidP="005A30E2">
      <w:pPr>
        <w:tabs>
          <w:tab w:val="left" w:pos="770"/>
        </w:tabs>
        <w:ind w:left="909" w:hangingChars="284" w:hanging="909"/>
        <w:rPr>
          <w:rFonts w:eastAsia="仿宋_GB2312"/>
          <w:sz w:val="32"/>
          <w:szCs w:val="32"/>
        </w:rPr>
      </w:pPr>
    </w:p>
    <w:p w:rsidR="005A30E2" w:rsidRPr="00E8293B" w:rsidRDefault="005A30E2" w:rsidP="005A30E2">
      <w:pPr>
        <w:tabs>
          <w:tab w:val="left" w:pos="770"/>
        </w:tabs>
        <w:ind w:left="909" w:hangingChars="284" w:hanging="909"/>
        <w:rPr>
          <w:rFonts w:eastAsia="仿宋_GB2312"/>
          <w:color w:val="000000"/>
          <w:sz w:val="32"/>
          <w:szCs w:val="32"/>
        </w:rPr>
      </w:pPr>
      <w:r w:rsidRPr="00E8293B">
        <w:rPr>
          <w:rFonts w:eastAsia="仿宋_GB2312"/>
          <w:color w:val="000000"/>
          <w:sz w:val="32"/>
          <w:szCs w:val="32"/>
        </w:rPr>
        <w:t>注：</w:t>
      </w:r>
    </w:p>
    <w:p w:rsidR="005A30E2" w:rsidRPr="006C7F18" w:rsidRDefault="005A30E2" w:rsidP="005A30E2">
      <w:pPr>
        <w:tabs>
          <w:tab w:val="left" w:pos="770"/>
        </w:tabs>
        <w:ind w:firstLineChars="200" w:firstLine="640"/>
        <w:rPr>
          <w:rFonts w:eastAsia="仿宋_GB2312"/>
          <w:sz w:val="32"/>
          <w:szCs w:val="32"/>
        </w:rPr>
      </w:pPr>
      <w:r w:rsidRPr="006C688D">
        <w:rPr>
          <w:rFonts w:eastAsia="仿宋_GB2312"/>
          <w:sz w:val="32"/>
          <w:szCs w:val="32"/>
        </w:rPr>
        <w:t>1.</w:t>
      </w:r>
      <w:r w:rsidRPr="006C7F18">
        <w:rPr>
          <w:rFonts w:eastAsia="仿宋_GB2312" w:hint="eastAsia"/>
          <w:sz w:val="32"/>
          <w:szCs w:val="32"/>
        </w:rPr>
        <w:t>高风险药用辅料一般包括：动物源或人源的药用辅料；用于吸入制剂、注射剂、眼用制剂的药用辅料；国家食品药品监督管理总局根据监测数据特别要求监管的药用辅料。境内外上市制剂中未使用过的药用辅料按照高风险药用辅料进行管理。</w:t>
      </w:r>
    </w:p>
    <w:p w:rsidR="005A30E2" w:rsidRPr="00AC3F34" w:rsidRDefault="005A30E2" w:rsidP="005A30E2">
      <w:pPr>
        <w:tabs>
          <w:tab w:val="left" w:pos="770"/>
        </w:tabs>
        <w:ind w:firstLineChars="200" w:firstLine="640"/>
        <w:rPr>
          <w:rFonts w:eastAsia="仿宋_GB2312"/>
          <w:sz w:val="32"/>
          <w:szCs w:val="32"/>
        </w:rPr>
      </w:pPr>
      <w:r w:rsidRPr="006C688D">
        <w:rPr>
          <w:rFonts w:eastAsia="仿宋_GB2312"/>
          <w:sz w:val="32"/>
          <w:szCs w:val="32"/>
        </w:rPr>
        <w:t>2</w:t>
      </w:r>
      <w:r w:rsidRPr="00453776">
        <w:rPr>
          <w:rFonts w:eastAsia="仿宋_GB2312"/>
          <w:sz w:val="32"/>
          <w:szCs w:val="32"/>
        </w:rPr>
        <w:t>.</w:t>
      </w:r>
      <w:r w:rsidRPr="00AC3F34">
        <w:rPr>
          <w:rFonts w:eastAsia="仿宋_GB2312"/>
          <w:sz w:val="32"/>
          <w:szCs w:val="32"/>
        </w:rPr>
        <w:t>已在批准上市的药品中长期使用，</w:t>
      </w:r>
      <w:r w:rsidRPr="006C688D">
        <w:rPr>
          <w:rFonts w:eastAsia="仿宋_GB2312" w:hint="eastAsia"/>
          <w:sz w:val="32"/>
          <w:szCs w:val="32"/>
        </w:rPr>
        <w:t>且</w:t>
      </w:r>
      <w:r w:rsidRPr="00453776">
        <w:rPr>
          <w:rFonts w:eastAsia="仿宋_GB2312"/>
          <w:sz w:val="32"/>
          <w:szCs w:val="32"/>
        </w:rPr>
        <w:t>用于局部经皮或口服途径风险较低的辅料</w:t>
      </w:r>
      <w:r w:rsidRPr="006C688D">
        <w:rPr>
          <w:rFonts w:eastAsia="仿宋_GB2312" w:hint="eastAsia"/>
          <w:sz w:val="32"/>
          <w:szCs w:val="32"/>
        </w:rPr>
        <w:t>，</w:t>
      </w:r>
      <w:r w:rsidRPr="00453776">
        <w:rPr>
          <w:rFonts w:eastAsia="仿宋_GB2312"/>
          <w:sz w:val="32"/>
          <w:szCs w:val="32"/>
        </w:rPr>
        <w:t>如矫味剂、甜味剂、香精、色素等执行相应行业标准，不纳入本目录。</w:t>
      </w:r>
    </w:p>
    <w:p w:rsidR="001D34AF" w:rsidRPr="005A30E2" w:rsidRDefault="001D34AF"/>
    <w:sectPr w:rsidR="001D34AF" w:rsidRPr="005A30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996" w:rsidRDefault="00924996" w:rsidP="006C7F18">
      <w:r>
        <w:separator/>
      </w:r>
    </w:p>
  </w:endnote>
  <w:endnote w:type="continuationSeparator" w:id="0">
    <w:p w:rsidR="00924996" w:rsidRDefault="00924996" w:rsidP="006C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996" w:rsidRDefault="00924996" w:rsidP="006C7F18">
      <w:r>
        <w:separator/>
      </w:r>
    </w:p>
  </w:footnote>
  <w:footnote w:type="continuationSeparator" w:id="0">
    <w:p w:rsidR="00924996" w:rsidRDefault="00924996" w:rsidP="006C7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E2"/>
    <w:rsid w:val="001D34AF"/>
    <w:rsid w:val="005A30E2"/>
    <w:rsid w:val="006C7F18"/>
    <w:rsid w:val="00924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F09C64-25A0-4332-9894-19E5E6D1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0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7F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7F18"/>
    <w:rPr>
      <w:rFonts w:ascii="Times New Roman" w:eastAsia="宋体" w:hAnsi="Times New Roman" w:cs="Times New Roman"/>
      <w:sz w:val="18"/>
      <w:szCs w:val="18"/>
    </w:rPr>
  </w:style>
  <w:style w:type="paragraph" w:styleId="a4">
    <w:name w:val="footer"/>
    <w:basedOn w:val="a"/>
    <w:link w:val="Char0"/>
    <w:uiPriority w:val="99"/>
    <w:unhideWhenUsed/>
    <w:rsid w:val="006C7F18"/>
    <w:pPr>
      <w:tabs>
        <w:tab w:val="center" w:pos="4153"/>
        <w:tab w:val="right" w:pos="8306"/>
      </w:tabs>
      <w:snapToGrid w:val="0"/>
      <w:jc w:val="left"/>
    </w:pPr>
    <w:rPr>
      <w:sz w:val="18"/>
      <w:szCs w:val="18"/>
    </w:rPr>
  </w:style>
  <w:style w:type="character" w:customStyle="1" w:styleId="Char0">
    <w:name w:val="页脚 Char"/>
    <w:basedOn w:val="a0"/>
    <w:link w:val="a4"/>
    <w:uiPriority w:val="99"/>
    <w:rsid w:val="006C7F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163</Words>
  <Characters>932</Characters>
  <Application>Microsoft Office Word</Application>
  <DocSecurity>0</DocSecurity>
  <Lines>7</Lines>
  <Paragraphs>2</Paragraphs>
  <ScaleCrop>false</ScaleCrop>
  <Company>Hewlett-Packard Company</Company>
  <LinksUpToDate>false</LinksUpToDate>
  <CharactersWithSpaces>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2016-08-10T03:59:00Z</dcterms:created>
  <dcterms:modified xsi:type="dcterms:W3CDTF">2016-08-10T04:16:00Z</dcterms:modified>
</cp:coreProperties>
</file>